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CE" w:rsidRDefault="009A1E3E" w:rsidP="00C653D1">
      <w:pPr>
        <w:jc w:val="center"/>
        <w:rPr>
          <w:rFonts w:ascii="華康標楷體" w:eastAsia="華康標楷體" w:hAnsi="華康標楷體" w:cs="華康標楷體"/>
          <w:color w:val="333333"/>
          <w:sz w:val="26"/>
          <w:szCs w:val="26"/>
        </w:rPr>
      </w:pPr>
      <w:r w:rsidRPr="00AC7ECE">
        <w:rPr>
          <w:rFonts w:ascii="華康標楷體" w:eastAsia="華康標楷體" w:hAnsi="華康標楷體" w:cs="華康標楷體" w:hint="eastAsia"/>
          <w:color w:val="333333"/>
          <w:sz w:val="36"/>
          <w:szCs w:val="36"/>
        </w:rPr>
        <w:t>「</w:t>
      </w:r>
      <w:r w:rsidRPr="00AC7ECE">
        <w:rPr>
          <w:rFonts w:ascii="標楷體" w:eastAsia="標楷體" w:hAnsi="標楷體" w:hint="eastAsia"/>
          <w:color w:val="333333"/>
          <w:sz w:val="36"/>
          <w:szCs w:val="36"/>
        </w:rPr>
        <w:t>兩公約</w:t>
      </w:r>
      <w:r w:rsidRPr="00AC7ECE">
        <w:rPr>
          <w:rFonts w:ascii="華康標楷體" w:eastAsia="華康標楷體" w:hAnsi="華康標楷體" w:cs="華康標楷體" w:hint="eastAsia"/>
          <w:color w:val="333333"/>
          <w:sz w:val="36"/>
          <w:szCs w:val="36"/>
        </w:rPr>
        <w:t>」</w:t>
      </w:r>
      <w:r>
        <w:rPr>
          <w:rFonts w:ascii="華康標楷體" w:eastAsia="華康標楷體" w:hAnsi="華康標楷體" w:cs="華康標楷體" w:hint="eastAsia"/>
          <w:color w:val="333333"/>
          <w:sz w:val="36"/>
          <w:szCs w:val="36"/>
        </w:rPr>
        <w:t>宣導</w:t>
      </w:r>
    </w:p>
    <w:p w:rsidR="00AC7ECE" w:rsidRPr="00AC7ECE" w:rsidRDefault="009A1E3E" w:rsidP="00AC7ECE">
      <w:pPr>
        <w:rPr>
          <w:rFonts w:ascii="標楷體" w:eastAsia="標楷體" w:hAnsi="標楷體"/>
          <w:color w:val="333333"/>
          <w:sz w:val="26"/>
          <w:szCs w:val="26"/>
        </w:rPr>
      </w:pPr>
      <w:r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1.</w:t>
      </w:r>
      <w:r w:rsidR="00AC7ECE" w:rsidRPr="00AC7ECE"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「</w:t>
      </w:r>
      <w:r w:rsidR="00AC7ECE" w:rsidRPr="009A1E3E">
        <w:rPr>
          <w:rFonts w:ascii="華康標楷體" w:eastAsia="華康標楷體" w:hAnsi="華康標楷體" w:cs="華康標楷體" w:hint="eastAsia"/>
          <w:color w:val="333333"/>
          <w:sz w:val="26"/>
          <w:szCs w:val="26"/>
          <w:u w:val="single"/>
        </w:rPr>
        <w:t>公民與政治權利國際公約</w:t>
      </w:r>
      <w:r w:rsidR="00AC7ECE" w:rsidRPr="00AC7ECE"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」</w:t>
      </w:r>
      <w:r w:rsidR="00AC7ECE"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、</w:t>
      </w:r>
      <w:r w:rsidR="00AC7ECE" w:rsidRPr="00AC7ECE"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「</w:t>
      </w:r>
      <w:r w:rsidR="00AC7ECE" w:rsidRPr="009A1E3E">
        <w:rPr>
          <w:rFonts w:ascii="華康標楷體" w:eastAsia="華康標楷體" w:hAnsi="華康標楷體" w:cs="華康標楷體" w:hint="eastAsia"/>
          <w:color w:val="333333"/>
          <w:sz w:val="26"/>
          <w:szCs w:val="26"/>
          <w:u w:val="single"/>
        </w:rPr>
        <w:t>經濟社會文化權利國際公約</w:t>
      </w:r>
      <w:r w:rsidR="00AC7ECE" w:rsidRPr="00AC7ECE"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」</w:t>
      </w:r>
      <w:r w:rsidR="00AC7ECE"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簡稱</w:t>
      </w:r>
      <w:r w:rsidR="00AC7ECE" w:rsidRPr="0031561B"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「</w:t>
      </w:r>
      <w:r w:rsidR="00AC7ECE" w:rsidRPr="0031561B">
        <w:rPr>
          <w:rFonts w:ascii="標楷體" w:eastAsia="標楷體" w:hAnsi="標楷體" w:hint="eastAsia"/>
          <w:color w:val="333333"/>
          <w:sz w:val="26"/>
          <w:szCs w:val="26"/>
        </w:rPr>
        <w:t>兩公約</w:t>
      </w:r>
      <w:r w:rsidR="00AC7ECE" w:rsidRPr="0031561B"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」</w:t>
      </w:r>
      <w:r w:rsidR="0031561B"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。</w:t>
      </w:r>
    </w:p>
    <w:p w:rsidR="009A1E3E" w:rsidRDefault="009A1E3E">
      <w:pPr>
        <w:rPr>
          <w:rFonts w:ascii="標楷體" w:eastAsia="標楷體" w:hAnsi="標楷體"/>
          <w:color w:val="333333"/>
          <w:sz w:val="26"/>
          <w:szCs w:val="26"/>
        </w:rPr>
      </w:pPr>
      <w:r>
        <w:rPr>
          <w:rFonts w:ascii="華康標楷體" w:eastAsia="華康標楷體" w:hAnsi="華康標楷體" w:cs="華康標楷體" w:hint="eastAsia"/>
          <w:color w:val="333333"/>
          <w:sz w:val="26"/>
          <w:szCs w:val="26"/>
        </w:rPr>
        <w:t>2.</w:t>
      </w:r>
      <w:r w:rsidRPr="009A1E3E">
        <w:rPr>
          <w:rFonts w:ascii="標楷體" w:eastAsia="標楷體" w:hAnsi="標楷體" w:hint="eastAsia"/>
          <w:color w:val="333333"/>
          <w:sz w:val="26"/>
          <w:szCs w:val="26"/>
        </w:rPr>
        <w:t xml:space="preserve"> </w:t>
      </w:r>
      <w:r w:rsidRPr="00AC7ECE">
        <w:rPr>
          <w:rFonts w:ascii="標楷體" w:eastAsia="標楷體" w:hAnsi="標楷體" w:hint="eastAsia"/>
          <w:color w:val="333333"/>
          <w:sz w:val="26"/>
          <w:szCs w:val="26"/>
        </w:rPr>
        <w:t>98年5月14日政府批准了兩項國際人權公約，並將公約國內法化，99年12月10日</w:t>
      </w:r>
    </w:p>
    <w:p w:rsidR="009A1E3E" w:rsidRDefault="009A1E3E">
      <w:pPr>
        <w:rPr>
          <w:rFonts w:ascii="標楷體" w:eastAsia="標楷體" w:hAnsi="標楷體"/>
          <w:color w:val="333333"/>
          <w:sz w:val="26"/>
          <w:szCs w:val="26"/>
        </w:rPr>
      </w:pPr>
      <w:r>
        <w:rPr>
          <w:rFonts w:ascii="標楷體" w:eastAsia="標楷體" w:hAnsi="標楷體" w:hint="eastAsia"/>
          <w:color w:val="333333"/>
          <w:sz w:val="26"/>
          <w:szCs w:val="26"/>
        </w:rPr>
        <w:t xml:space="preserve">  </w:t>
      </w:r>
      <w:r w:rsidRPr="00AC7ECE">
        <w:rPr>
          <w:rFonts w:ascii="標楷體" w:eastAsia="標楷體" w:hAnsi="標楷體" w:hint="eastAsia"/>
          <w:color w:val="333333"/>
          <w:sz w:val="26"/>
          <w:szCs w:val="26"/>
        </w:rPr>
        <w:t>總統府成立人權諮詢委員會，由蕭</w:t>
      </w:r>
      <w:r>
        <w:rPr>
          <w:rFonts w:ascii="標楷體" w:eastAsia="標楷體" w:hAnsi="標楷體" w:hint="eastAsia"/>
          <w:color w:val="333333"/>
          <w:sz w:val="26"/>
          <w:szCs w:val="26"/>
        </w:rPr>
        <w:t>萬長</w:t>
      </w:r>
      <w:r w:rsidRPr="00AC7ECE">
        <w:rPr>
          <w:rFonts w:ascii="標楷體" w:eastAsia="標楷體" w:hAnsi="標楷體" w:hint="eastAsia"/>
          <w:color w:val="333333"/>
          <w:sz w:val="26"/>
          <w:szCs w:val="26"/>
        </w:rPr>
        <w:t>副總統擔任召集人，以提倡人權政策、國際交流、</w:t>
      </w:r>
    </w:p>
    <w:p w:rsidR="00AC7ECE" w:rsidRPr="00AC7ECE" w:rsidRDefault="009A1E3E">
      <w:pPr>
        <w:rPr>
          <w:rFonts w:ascii="華康標楷體" w:eastAsia="華康標楷體" w:hAnsi="華康標楷體" w:cs="華康標楷體"/>
          <w:color w:val="333333"/>
          <w:sz w:val="26"/>
          <w:szCs w:val="26"/>
        </w:rPr>
      </w:pPr>
      <w:r>
        <w:rPr>
          <w:rFonts w:ascii="標楷體" w:eastAsia="標楷體" w:hAnsi="標楷體" w:hint="eastAsia"/>
          <w:color w:val="333333"/>
          <w:sz w:val="26"/>
          <w:szCs w:val="26"/>
        </w:rPr>
        <w:t xml:space="preserve">  </w:t>
      </w:r>
      <w:r w:rsidRPr="00AC7ECE">
        <w:rPr>
          <w:rFonts w:ascii="標楷體" w:eastAsia="標楷體" w:hAnsi="標楷體" w:hint="eastAsia"/>
          <w:color w:val="333333"/>
          <w:sz w:val="26"/>
          <w:szCs w:val="26"/>
        </w:rPr>
        <w:t>撰寫人</w:t>
      </w:r>
      <w:r w:rsidRPr="00AC7ECE">
        <w:rPr>
          <w:rFonts w:ascii="標楷體" w:eastAsia="標楷體" w:hAnsi="標楷體" w:hint="eastAsia"/>
          <w:color w:val="333333"/>
          <w:sz w:val="26"/>
          <w:szCs w:val="26"/>
        </w:rPr>
        <w:softHyphen/>
        <w:t>權報告書為當前任務。</w:t>
      </w:r>
    </w:p>
    <w:p w:rsidR="00AC7ECE" w:rsidRDefault="009A1E3E">
      <w:pPr>
        <w:rPr>
          <w:rFonts w:ascii="標楷體" w:eastAsia="標楷體" w:hAnsi="標楷體"/>
          <w:color w:val="333333"/>
          <w:sz w:val="26"/>
          <w:szCs w:val="26"/>
        </w:rPr>
      </w:pPr>
      <w:r>
        <w:rPr>
          <w:rFonts w:ascii="標楷體" w:eastAsia="標楷體" w:hAnsi="標楷體" w:hint="eastAsia"/>
          <w:color w:val="333333"/>
          <w:sz w:val="26"/>
          <w:szCs w:val="26"/>
        </w:rPr>
        <w:t>3.</w:t>
      </w:r>
      <w:r w:rsidR="00790F2F" w:rsidRPr="00790F2F">
        <w:rPr>
          <w:rFonts w:ascii="標楷體" w:eastAsia="標楷體" w:hAnsi="標楷體" w:hint="eastAsia"/>
          <w:color w:val="333333"/>
          <w:sz w:val="26"/>
          <w:szCs w:val="26"/>
        </w:rPr>
        <w:t xml:space="preserve"> </w:t>
      </w:r>
      <w:r w:rsidR="00790F2F" w:rsidRPr="00AC7ECE">
        <w:rPr>
          <w:rFonts w:ascii="標楷體" w:eastAsia="標楷體" w:hAnsi="標楷體" w:hint="eastAsia"/>
          <w:color w:val="333333"/>
          <w:sz w:val="26"/>
          <w:szCs w:val="26"/>
        </w:rPr>
        <w:t>在人權法制邁入新紀元之際，加強人權教育為必要一環。</w:t>
      </w:r>
    </w:p>
    <w:p w:rsidR="00C653D1" w:rsidRDefault="00C653D1">
      <w:pPr>
        <w:rPr>
          <w:rFonts w:ascii="標楷體" w:eastAsia="標楷體" w:hAnsi="標楷體"/>
          <w:color w:val="333333"/>
          <w:sz w:val="26"/>
          <w:szCs w:val="26"/>
        </w:rPr>
      </w:pPr>
    </w:p>
    <w:p w:rsidR="00C653D1" w:rsidRPr="00AC7ECE" w:rsidRDefault="00C653D1">
      <w:pPr>
        <w:rPr>
          <w:rFonts w:ascii="標楷體" w:eastAsia="標楷體" w:hAnsi="標楷體"/>
          <w:color w:val="333333"/>
          <w:sz w:val="26"/>
          <w:szCs w:val="26"/>
        </w:rPr>
      </w:pPr>
    </w:p>
    <w:p w:rsidR="009B7BFB" w:rsidRDefault="00877D53" w:rsidP="00877D53">
      <w:pPr>
        <w:autoSpaceDE w:val="0"/>
        <w:autoSpaceDN w:val="0"/>
        <w:adjustRightInd w:val="0"/>
        <w:rPr>
          <w:rFonts w:ascii="夹发砰-WinCharSetFFFF-H" w:cs="夹发砰-WinCharSetFFFF-H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333333"/>
          <w:sz w:val="26"/>
          <w:szCs w:val="26"/>
        </w:rPr>
        <w:t>4.</w:t>
      </w:r>
      <w:r w:rsidRPr="00877D53">
        <w:rPr>
          <w:rFonts w:ascii="夹发砰-WinCharSetFFFF-H" w:eastAsia="夹发砰-WinCharSetFFFF-H" w:cs="夹发砰-WinCharSetFFFF-H" w:hint="eastAsia"/>
          <w:kern w:val="0"/>
          <w:sz w:val="32"/>
          <w:szCs w:val="32"/>
        </w:rPr>
        <w:t xml:space="preserve"> </w:t>
      </w:r>
      <w:r w:rsidRPr="000F44C0">
        <w:rPr>
          <w:rFonts w:ascii="夹发砰-WinCharSetFFFF-H" w:eastAsia="夹发砰-WinCharSetFFFF-H" w:cs="夹发砰-WinCharSetFFFF-H" w:hint="eastAsia"/>
          <w:kern w:val="0"/>
          <w:sz w:val="32"/>
          <w:szCs w:val="32"/>
          <w:u w:val="single"/>
        </w:rPr>
        <w:t>公民與政治權利國際公約</w:t>
      </w:r>
      <w:r>
        <w:rPr>
          <w:rFonts w:ascii="夹发砰-WinCharSetFFFF-H" w:cs="夹发砰-WinCharSetFFFF-H" w:hint="eastAsia"/>
          <w:kern w:val="0"/>
          <w:sz w:val="32"/>
          <w:szCs w:val="32"/>
        </w:rPr>
        <w:t>:</w:t>
      </w:r>
      <w:r>
        <w:rPr>
          <w:rFonts w:ascii="夹发砰-WinCharSetFFFF-H" w:eastAsia="夹发砰-WinCharSetFFFF-H" w:cs="夹发砰-WinCharSetFFFF-H" w:hint="eastAsia"/>
          <w:kern w:val="0"/>
          <w:sz w:val="28"/>
          <w:szCs w:val="28"/>
        </w:rPr>
        <w:t>一九七六年三月二十三日生效</w:t>
      </w:r>
      <w:r w:rsidR="0031561B">
        <w:rPr>
          <w:rFonts w:asciiTheme="minorEastAsia" w:hAnsiTheme="minorEastAsia" w:cs="夹发砰-WinCharSetFFFF-H" w:hint="eastAsia"/>
          <w:kern w:val="0"/>
          <w:sz w:val="28"/>
          <w:szCs w:val="28"/>
        </w:rPr>
        <w:t xml:space="preserve">   共53條</w:t>
      </w:r>
    </w:p>
    <w:p w:rsidR="00F83D77" w:rsidRPr="000F44C0" w:rsidRDefault="00F83D77" w:rsidP="00F83D77">
      <w:pPr>
        <w:autoSpaceDE w:val="0"/>
        <w:autoSpaceDN w:val="0"/>
        <w:adjustRightInd w:val="0"/>
        <w:spacing w:line="0" w:lineRule="atLeast"/>
        <w:ind w:leftChars="200" w:left="480"/>
        <w:rPr>
          <w:rFonts w:ascii="標楷體" w:eastAsia="標楷體" w:hAnsi="標楷體" w:cs="夹发砰-WinCharSetFFFF-H"/>
          <w:kern w:val="0"/>
          <w:sz w:val="26"/>
          <w:szCs w:val="26"/>
        </w:rPr>
      </w:pPr>
      <w:r>
        <w:rPr>
          <w:rFonts w:ascii="標楷體" w:eastAsia="標楷體" w:hAnsi="標楷體" w:cs="夹发砰-WinCharSetFFFF-H" w:hint="eastAsia"/>
          <w:kern w:val="0"/>
          <w:szCs w:val="24"/>
        </w:rPr>
        <w:t xml:space="preserve">  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本公約締約國，鑒於依據聯合國憲章揭示之原則，人類一家，對於人人天賦尊嚴及其平等而且不可割讓權利之確認，實係世界自由、正義與和平之基礎，確認此種權利源於天賦人格尊嚴，確認依據世界人權宣言之昭示，唯有創造環境，使人人除享有經濟社會文化權利而外，並得享受公民及政治權利，始克實現自由人類享受公民及政治自由無所恐懼不虞匱乏之理想。鑒於聯合國憲章之規定，各國負有義務，必須促進人權及自由之普遍尊重及遵守，</w:t>
      </w:r>
      <w:proofErr w:type="gramStart"/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明認個人</w:t>
      </w:r>
      <w:proofErr w:type="gramEnd"/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對他人及對其隸屬之社會，負有義務，故職責所在，必須力求本公約所確認各種權利之促進及遵守，</w:t>
      </w:r>
    </w:p>
    <w:p w:rsidR="00F83D77" w:rsidRPr="000F44C0" w:rsidRDefault="00F83D77" w:rsidP="00F83D77">
      <w:pPr>
        <w:autoSpaceDE w:val="0"/>
        <w:autoSpaceDN w:val="0"/>
        <w:adjustRightInd w:val="0"/>
        <w:spacing w:line="0" w:lineRule="atLeast"/>
        <w:ind w:leftChars="200" w:left="480"/>
        <w:rPr>
          <w:rFonts w:ascii="標楷體" w:eastAsia="標楷體" w:hAnsi="標楷體" w:cs="夹发砰-WinCharSetFFFF-H"/>
          <w:kern w:val="0"/>
          <w:sz w:val="26"/>
          <w:szCs w:val="26"/>
        </w:rPr>
      </w:pPr>
      <w:proofErr w:type="gramStart"/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爰</w:t>
      </w:r>
      <w:proofErr w:type="gramEnd"/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議定條款摘要如下：</w:t>
      </w:r>
    </w:p>
    <w:p w:rsidR="00877D53" w:rsidRPr="000F44C0" w:rsidRDefault="00877D53" w:rsidP="00F83D7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夹发砰-WinCharSetFFFF-H"/>
          <w:kern w:val="0"/>
          <w:sz w:val="26"/>
          <w:szCs w:val="26"/>
        </w:rPr>
      </w:pP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第一條</w:t>
      </w:r>
      <w:r w:rsidR="00F83D77"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所有民族均享有自決權，根據此種權利，自由決定其政治地位並自由從事其經濟、</w:t>
      </w:r>
      <w:r w:rsidR="000F44C0">
        <w:rPr>
          <w:rFonts w:ascii="標楷體" w:eastAsia="標楷體" w:hAnsi="標楷體" w:cs="夹发砰-WinCharSetFFFF-H"/>
          <w:kern w:val="0"/>
          <w:sz w:val="26"/>
          <w:szCs w:val="26"/>
        </w:rPr>
        <w:br/>
      </w:r>
      <w:r w:rsid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 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社會與文化之發展。</w:t>
      </w:r>
    </w:p>
    <w:p w:rsidR="00877D53" w:rsidRPr="000F44C0" w:rsidRDefault="00877D53" w:rsidP="00F83D7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夹发砰-WinCharSetFFFF-H"/>
          <w:kern w:val="0"/>
          <w:sz w:val="26"/>
          <w:szCs w:val="26"/>
        </w:rPr>
      </w:pP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第二條</w:t>
      </w:r>
      <w:r w:rsidR="00F83D77"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本公約</w:t>
      </w:r>
      <w:proofErr w:type="gramStart"/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締約國承允尊重</w:t>
      </w:r>
      <w:proofErr w:type="gramEnd"/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並確保所有境內受其管轄之人，無分種族、膚色、性別、語</w:t>
      </w:r>
      <w:r w:rsidR="000F44C0">
        <w:rPr>
          <w:rFonts w:ascii="標楷體" w:eastAsia="標楷體" w:hAnsi="標楷體" w:cs="夹发砰-WinCharSetFFFF-H"/>
          <w:kern w:val="0"/>
          <w:sz w:val="26"/>
          <w:szCs w:val="26"/>
        </w:rPr>
        <w:br/>
      </w:r>
      <w:r w:rsid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 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言、宗教、政見或其他主張民族本源或社會階級、財產、出生或其他主張民族本源</w:t>
      </w:r>
      <w:r w:rsidR="000F44C0">
        <w:rPr>
          <w:rFonts w:ascii="標楷體" w:eastAsia="標楷體" w:hAnsi="標楷體" w:cs="夹发砰-WinCharSetFFFF-H"/>
          <w:kern w:val="0"/>
          <w:sz w:val="26"/>
          <w:szCs w:val="26"/>
        </w:rPr>
        <w:br/>
      </w:r>
      <w:r w:rsid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 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或社會階級、財產、出生或其他身分等等，一律享受本公約所確認之權利。</w:t>
      </w:r>
    </w:p>
    <w:p w:rsidR="00877D53" w:rsidRDefault="00E86792" w:rsidP="00F83D7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夹发砰-WinCharSetFFFF-H"/>
          <w:kern w:val="0"/>
          <w:sz w:val="26"/>
          <w:szCs w:val="26"/>
        </w:rPr>
      </w:pP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第七條</w:t>
      </w:r>
      <w:r w:rsidRPr="000F44C0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="00F83D77"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任何人不得施以酷刑，或予以殘忍、不人道或侮辱之處遇或懲罰。非經本人自願同</w:t>
      </w:r>
      <w:r w:rsidR="000F44C0">
        <w:rPr>
          <w:rFonts w:ascii="標楷體" w:eastAsia="標楷體" w:hAnsi="標楷體" w:cs="夹发砰-WinCharSetFFFF-H"/>
          <w:kern w:val="0"/>
          <w:sz w:val="26"/>
          <w:szCs w:val="26"/>
        </w:rPr>
        <w:br/>
      </w:r>
      <w:r w:rsid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 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意，尤不得對任何人作醫學或科學試驗。</w:t>
      </w:r>
    </w:p>
    <w:p w:rsidR="00C653D1" w:rsidRPr="000F44C0" w:rsidRDefault="00C653D1" w:rsidP="00F83D7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夹发砰-WinCharSetFFFF-H"/>
          <w:kern w:val="0"/>
          <w:sz w:val="26"/>
          <w:szCs w:val="26"/>
        </w:rPr>
      </w:pPr>
    </w:p>
    <w:p w:rsidR="00F83D77" w:rsidRDefault="00F83D77" w:rsidP="00F83D7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夹发砰-WinCharSetFFFF-H"/>
          <w:kern w:val="0"/>
          <w:szCs w:val="24"/>
        </w:rPr>
      </w:pPr>
      <w:r>
        <w:rPr>
          <w:rFonts w:ascii="標楷體" w:eastAsia="標楷體" w:hAnsi="標楷體" w:cs="夹发砰-WinCharSetFFFF-H" w:hint="eastAsia"/>
          <w:kern w:val="0"/>
          <w:szCs w:val="24"/>
        </w:rPr>
        <w:t xml:space="preserve">  </w:t>
      </w:r>
    </w:p>
    <w:p w:rsidR="00F83D77" w:rsidRDefault="0031561B" w:rsidP="0031561B">
      <w:pPr>
        <w:autoSpaceDE w:val="0"/>
        <w:autoSpaceDN w:val="0"/>
        <w:adjustRightInd w:val="0"/>
        <w:rPr>
          <w:rFonts w:ascii="夹发砰-WinCharSetFFFF-H" w:cs="夹发砰-WinCharSetFFFF-H"/>
          <w:kern w:val="0"/>
          <w:sz w:val="28"/>
          <w:szCs w:val="28"/>
        </w:rPr>
      </w:pPr>
      <w:r>
        <w:rPr>
          <w:rFonts w:ascii="標楷體" w:eastAsia="標楷體" w:hAnsi="標楷體" w:cs="夹发砰-WinCharSetFFFF-H" w:hint="eastAsia"/>
          <w:kern w:val="0"/>
          <w:szCs w:val="24"/>
        </w:rPr>
        <w:t>5.</w:t>
      </w:r>
      <w:r w:rsidRPr="0031561B">
        <w:rPr>
          <w:rFonts w:ascii="標楷體-WinCharSetFFFF-H" w:eastAsia="標楷體-WinCharSetFFFF-H" w:cs="標楷體-WinCharSetFFFF-H" w:hint="eastAsia"/>
          <w:kern w:val="0"/>
          <w:sz w:val="32"/>
          <w:szCs w:val="32"/>
        </w:rPr>
        <w:t xml:space="preserve"> </w:t>
      </w:r>
      <w:r w:rsidRPr="000F44C0">
        <w:rPr>
          <w:rFonts w:ascii="夹发砰-WinCharSetFFFF-H" w:eastAsia="夹发砰-WinCharSetFFFF-H" w:cs="夹发砰-WinCharSetFFFF-H" w:hint="eastAsia"/>
          <w:kern w:val="0"/>
          <w:sz w:val="32"/>
          <w:szCs w:val="32"/>
          <w:u w:val="single"/>
        </w:rPr>
        <w:t>經濟社會文化權利國際公約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：</w:t>
      </w:r>
      <w:r w:rsidRPr="0031561B">
        <w:rPr>
          <w:rFonts w:ascii="夹发砰-WinCharSetFFFF-H" w:eastAsia="夹发砰-WinCharSetFFFF-H" w:cs="夹发砰-WinCharSetFFFF-H" w:hint="eastAsia"/>
          <w:kern w:val="0"/>
          <w:sz w:val="28"/>
          <w:szCs w:val="28"/>
        </w:rPr>
        <w:t>一九七六年一月三日生效</w:t>
      </w:r>
      <w:r>
        <w:rPr>
          <w:rFonts w:asciiTheme="minorEastAsia" w:hAnsiTheme="minorEastAsia" w:cs="夹发砰-WinCharSetFFFF-H" w:hint="eastAsia"/>
          <w:kern w:val="0"/>
          <w:sz w:val="28"/>
          <w:szCs w:val="28"/>
        </w:rPr>
        <w:t xml:space="preserve">   共31條</w:t>
      </w:r>
    </w:p>
    <w:p w:rsidR="0031561B" w:rsidRPr="000F44C0" w:rsidRDefault="0031561B" w:rsidP="0031561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夹发砰-WinCharSetFFFF-H"/>
          <w:kern w:val="0"/>
          <w:sz w:val="26"/>
          <w:szCs w:val="26"/>
        </w:rPr>
      </w:pP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第一條 所有民族均享有自決權，根據此種權利，自由決定其政治地位及自由從事其經濟、社</w:t>
      </w:r>
      <w:r w:rsidR="000F44C0">
        <w:rPr>
          <w:rFonts w:ascii="標楷體" w:eastAsia="標楷體" w:hAnsi="標楷體" w:cs="夹发砰-WinCharSetFFFF-H"/>
          <w:kern w:val="0"/>
          <w:sz w:val="26"/>
          <w:szCs w:val="26"/>
        </w:rPr>
        <w:br/>
      </w:r>
      <w:r w:rsid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會與文化之發展。</w:t>
      </w:r>
    </w:p>
    <w:p w:rsidR="0031561B" w:rsidRPr="000F44C0" w:rsidRDefault="0031561B" w:rsidP="0031561B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第二條</w:t>
      </w:r>
      <w:r w:rsidRPr="000F44C0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本公約</w:t>
      </w:r>
      <w:proofErr w:type="gramStart"/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締約國承允尊重</w:t>
      </w:r>
      <w:proofErr w:type="gramEnd"/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並確保所有境內受其管轄之人，無分種族、膚色、性別、語言、</w:t>
      </w:r>
      <w:r w:rsidR="000F44C0">
        <w:rPr>
          <w:rFonts w:ascii="標楷體" w:eastAsia="標楷體" w:hAnsi="標楷體" w:cs="夹发砰-WinCharSetFFFF-H"/>
          <w:kern w:val="0"/>
          <w:sz w:val="26"/>
          <w:szCs w:val="26"/>
        </w:rPr>
        <w:br/>
      </w:r>
      <w:r w:rsid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宗教、政見或其他主張民族本源或社會階級、財產、出生或其他主張民族本源或社會</w:t>
      </w:r>
      <w:r w:rsidR="000F44C0">
        <w:rPr>
          <w:rFonts w:ascii="標楷體" w:eastAsia="標楷體" w:hAnsi="標楷體" w:cs="夹发砰-WinCharSetFFFF-H"/>
          <w:kern w:val="0"/>
          <w:sz w:val="26"/>
          <w:szCs w:val="26"/>
        </w:rPr>
        <w:br/>
      </w:r>
      <w:r w:rsid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階級、財產、出生或其他身分等等，一律享受本公約所確認之權利。</w:t>
      </w:r>
    </w:p>
    <w:p w:rsidR="0031561B" w:rsidRPr="000F44C0" w:rsidRDefault="0031561B" w:rsidP="0031561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夹发砰-WinCharSetFFFF-H"/>
          <w:kern w:val="0"/>
          <w:sz w:val="26"/>
          <w:szCs w:val="26"/>
        </w:rPr>
      </w:pP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第三條</w:t>
      </w:r>
      <w:r w:rsidRPr="000F44C0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本公約</w:t>
      </w:r>
      <w:proofErr w:type="gramStart"/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締約國承允確保</w:t>
      </w:r>
      <w:proofErr w:type="gramEnd"/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本公約所載一切經濟社會文化權利之享受，男女權利一律平</w:t>
      </w:r>
      <w:r w:rsidR="000F44C0">
        <w:rPr>
          <w:rFonts w:ascii="標楷體" w:eastAsia="標楷體" w:hAnsi="標楷體" w:cs="夹发砰-WinCharSetFFFF-H"/>
          <w:kern w:val="0"/>
          <w:sz w:val="26"/>
          <w:szCs w:val="26"/>
        </w:rPr>
        <w:br/>
      </w:r>
      <w:r w:rsid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 等</w:t>
      </w:r>
      <w:r w:rsidRPr="000F44C0">
        <w:rPr>
          <w:rFonts w:ascii="標楷體" w:eastAsia="標楷體" w:hAnsi="標楷體" w:cs="夹发砰-WinCharSetFFFF-H" w:hint="eastAsia"/>
          <w:kern w:val="0"/>
          <w:sz w:val="26"/>
          <w:szCs w:val="26"/>
        </w:rPr>
        <w:t>。</w:t>
      </w:r>
    </w:p>
    <w:p w:rsidR="0031561B" w:rsidRDefault="0031561B" w:rsidP="0031561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夹发砰-WinCharSetFFFF-H"/>
          <w:kern w:val="0"/>
          <w:szCs w:val="24"/>
        </w:rPr>
      </w:pPr>
    </w:p>
    <w:p w:rsidR="000F44C0" w:rsidRDefault="000F44C0" w:rsidP="0031561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夹发砰-WinCharSetFFFF-H"/>
          <w:kern w:val="0"/>
          <w:sz w:val="36"/>
          <w:szCs w:val="36"/>
        </w:rPr>
      </w:pPr>
      <w:bookmarkStart w:id="0" w:name="_GoBack"/>
      <w:bookmarkEnd w:id="0"/>
      <w:r w:rsidRPr="00C653D1">
        <w:rPr>
          <w:rFonts w:ascii="標楷體" w:eastAsia="標楷體" w:hAnsi="標楷體" w:cs="夹发砰-WinCharSetFFFF-H" w:hint="eastAsia"/>
          <w:kern w:val="0"/>
          <w:sz w:val="36"/>
          <w:szCs w:val="36"/>
        </w:rPr>
        <w:t>詳細資訊，請參考</w:t>
      </w:r>
      <w:r w:rsidR="00C653D1">
        <w:rPr>
          <w:rFonts w:ascii="標楷體" w:eastAsia="標楷體" w:hAnsi="標楷體" w:cs="夹发砰-WinCharSetFFFF-H" w:hint="eastAsia"/>
          <w:kern w:val="0"/>
          <w:sz w:val="36"/>
          <w:szCs w:val="36"/>
        </w:rPr>
        <w:t xml:space="preserve"> </w:t>
      </w:r>
      <w:r w:rsidRPr="00C653D1">
        <w:rPr>
          <w:rFonts w:ascii="標楷體" w:eastAsia="標楷體" w:hAnsi="標楷體" w:cs="夹发砰-WinCharSetFFFF-H" w:hint="eastAsia"/>
          <w:kern w:val="0"/>
          <w:sz w:val="36"/>
          <w:szCs w:val="36"/>
          <w:u w:val="single"/>
        </w:rPr>
        <w:t>人權大步走專區</w:t>
      </w:r>
      <w:r w:rsidRPr="00C653D1">
        <w:rPr>
          <w:rFonts w:ascii="標楷體" w:eastAsia="標楷體" w:hAnsi="標楷體" w:cs="夹发砰-WinCharSetFFFF-H" w:hint="eastAsia"/>
          <w:kern w:val="0"/>
          <w:sz w:val="36"/>
          <w:szCs w:val="36"/>
        </w:rPr>
        <w:t xml:space="preserve">    </w:t>
      </w:r>
      <w:hyperlink r:id="rId7" w:history="1">
        <w:r w:rsidR="00C653D1" w:rsidRPr="004A72CB">
          <w:rPr>
            <w:rStyle w:val="a3"/>
            <w:rFonts w:ascii="標楷體" w:eastAsia="標楷體" w:hAnsi="標楷體" w:cs="夹发砰-WinCharSetFFFF-H"/>
            <w:kern w:val="0"/>
            <w:sz w:val="36"/>
            <w:szCs w:val="36"/>
          </w:rPr>
          <w:t>http://www.humanrights.moj.gov.tw/mp200.html</w:t>
        </w:r>
      </w:hyperlink>
    </w:p>
    <w:p w:rsidR="00C653D1" w:rsidRPr="00C653D1" w:rsidRDefault="00C653D1" w:rsidP="0031561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夹发砰-WinCharSetFFFF-H"/>
          <w:kern w:val="0"/>
          <w:sz w:val="36"/>
          <w:szCs w:val="36"/>
        </w:rPr>
      </w:pPr>
    </w:p>
    <w:sectPr w:rsidR="00C653D1" w:rsidRPr="00C653D1" w:rsidSect="00AC7E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47" w:rsidRDefault="00A94847" w:rsidP="00A94847">
      <w:r>
        <w:separator/>
      </w:r>
    </w:p>
  </w:endnote>
  <w:endnote w:type="continuationSeparator" w:id="0">
    <w:p w:rsidR="00A94847" w:rsidRDefault="00A94847" w:rsidP="00A9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標楷體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標楷體-WinCharSetFFFF-H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47" w:rsidRDefault="00A94847" w:rsidP="00A94847">
      <w:r>
        <w:separator/>
      </w:r>
    </w:p>
  </w:footnote>
  <w:footnote w:type="continuationSeparator" w:id="0">
    <w:p w:rsidR="00A94847" w:rsidRDefault="00A94847" w:rsidP="00A9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DE"/>
    <w:rsid w:val="000F44C0"/>
    <w:rsid w:val="0031561B"/>
    <w:rsid w:val="004528DE"/>
    <w:rsid w:val="004A1E45"/>
    <w:rsid w:val="00790F2F"/>
    <w:rsid w:val="00877D53"/>
    <w:rsid w:val="009A1E3E"/>
    <w:rsid w:val="009B7BFB"/>
    <w:rsid w:val="00A94847"/>
    <w:rsid w:val="00AC7ECE"/>
    <w:rsid w:val="00C653D1"/>
    <w:rsid w:val="00E2078A"/>
    <w:rsid w:val="00E86792"/>
    <w:rsid w:val="00F8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3D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4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48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4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48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3D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4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48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4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48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manrights.moj.gov.tw/mp20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E0051</cp:lastModifiedBy>
  <cp:revision>2</cp:revision>
  <dcterms:created xsi:type="dcterms:W3CDTF">2017-05-23T07:20:00Z</dcterms:created>
  <dcterms:modified xsi:type="dcterms:W3CDTF">2017-05-23T07:20:00Z</dcterms:modified>
</cp:coreProperties>
</file>