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A8" w:rsidRPr="00771CF7" w:rsidRDefault="006B61A8" w:rsidP="006B61A8">
      <w:pPr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771CF7">
        <w:rPr>
          <w:rFonts w:ascii="Times New Roman" w:eastAsia="標楷體" w:hAnsi="標楷體"/>
          <w:b/>
          <w:bCs/>
          <w:color w:val="000000" w:themeColor="text1"/>
          <w:sz w:val="28"/>
        </w:rPr>
        <w:t>綠建築</w:t>
      </w:r>
      <w:r w:rsidRPr="00771CF7">
        <w:rPr>
          <w:rFonts w:ascii="Times New Roman" w:eastAsia="標楷體" w:hAnsi="標楷體" w:hint="eastAsia"/>
          <w:b/>
          <w:bCs/>
          <w:color w:val="000000" w:themeColor="text1"/>
          <w:sz w:val="28"/>
        </w:rPr>
        <w:t>扎根教育講習會</w:t>
      </w:r>
      <w:r w:rsidRPr="00771CF7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課程</w:t>
      </w:r>
      <w:r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表</w:t>
      </w:r>
    </w:p>
    <w:tbl>
      <w:tblPr>
        <w:tblW w:w="108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546"/>
        <w:gridCol w:w="962"/>
        <w:gridCol w:w="3194"/>
        <w:gridCol w:w="2617"/>
        <w:gridCol w:w="993"/>
      </w:tblGrid>
      <w:tr w:rsidR="006B61A8" w:rsidRPr="00771CF7" w:rsidTr="006B61A8">
        <w:trPr>
          <w:trHeight w:val="381"/>
          <w:jc w:val="center"/>
        </w:trPr>
        <w:tc>
          <w:tcPr>
            <w:tcW w:w="723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710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909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課程內容時間</w:t>
            </w:r>
          </w:p>
        </w:tc>
        <w:tc>
          <w:tcPr>
            <w:tcW w:w="1202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106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11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29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（星期三）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臺北市立博愛國民小學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樓演藝廳</w:t>
            </w:r>
          </w:p>
          <w:p w:rsidR="006B61A8" w:rsidRPr="00771CF7" w:rsidRDefault="006B61A8" w:rsidP="006B61A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（北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部場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）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25" w:type="pct"/>
            <w:gridSpan w:val="3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報</w:t>
            </w: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到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69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開幕式：執行單位報告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eastAsia="標楷體" w:hAnsi="標楷體"/>
                <w:color w:val="000000" w:themeColor="text1"/>
                <w:sz w:val="28"/>
                <w:szCs w:val="28"/>
              </w:rPr>
              <w:t>綠建築</w:t>
            </w:r>
            <w:r w:rsidRPr="00771CF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發展政策及概要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內政部建築研究所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呂文弘研究員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CE600D">
        <w:trPr>
          <w:cantSplit/>
          <w:trHeight w:val="179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綠建築數位教材</w:t>
            </w:r>
            <w:r w:rsidRPr="00771CF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解說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孫振義教授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2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休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綠建築環境教育與課程活動設計概念及方法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古建國教授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B86B03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校園綠建築與課程結合</w:t>
            </w:r>
          </w:p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-</w:t>
            </w: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以參與式設計為例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新市國小前校長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林建棕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B86B03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校園綠建築設計</w:t>
            </w:r>
          </w:p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-</w:t>
            </w: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以新市國小為例</w:t>
            </w:r>
          </w:p>
        </w:tc>
        <w:tc>
          <w:tcPr>
            <w:tcW w:w="1202" w:type="pct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B61A8" w:rsidRPr="00044029" w:rsidRDefault="006B61A8" w:rsidP="0004402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440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交通方式</w:t>
      </w:r>
    </w:p>
    <w:tbl>
      <w:tblPr>
        <w:tblpPr w:leftFromText="180" w:rightFromText="180" w:vertAnchor="text" w:horzAnchor="margin" w:tblpY="161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680"/>
      </w:tblGrid>
      <w:tr w:rsidR="00044029" w:rsidTr="00044029">
        <w:trPr>
          <w:trHeight w:val="420"/>
        </w:trPr>
        <w:tc>
          <w:tcPr>
            <w:tcW w:w="1260" w:type="dxa"/>
            <w:vMerge w:val="restart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Pr="00044029" w:rsidRDefault="00044029" w:rsidP="00044029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440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捷運</w:t>
            </w: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1.南港線市政府站3號消防局出口，步行經消防局、中油大樓、國泰金融大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樓</w:t>
            </w:r>
            <w:r w:rsidRPr="00044029">
              <w:rPr>
                <w:rFonts w:ascii="標楷體" w:eastAsia="標楷體" w:hAnsi="標楷體" w:hint="eastAsia"/>
                <w:color w:val="000000" w:themeColor="text1"/>
              </w:rPr>
              <w:t>、荷蘭銀行、勤益大樓轉進95巷，約10分鐘路程。</w:t>
            </w:r>
          </w:p>
        </w:tc>
      </w:tr>
      <w:tr w:rsidR="00044029" w:rsidTr="00044029">
        <w:trPr>
          <w:trHeight w:val="1170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2.南港線永春站松山工農出口，沿忠孝東路五段西行，至松信路左轉，經松山工農、興雅國中圍牆，再右轉沿圍牆前行即可見本校大門，約10分鐘路程。</w:t>
            </w:r>
          </w:p>
        </w:tc>
      </w:tr>
      <w:tr w:rsidR="00044029" w:rsidTr="00044029">
        <w:trPr>
          <w:trHeight w:val="255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3.信義線象山站出口，沿松勇路直行，穿過公園徒步區即達本校大門，約5分鐘路程。</w:t>
            </w:r>
          </w:p>
        </w:tc>
      </w:tr>
      <w:tr w:rsidR="00044029" w:rsidTr="00044029">
        <w:trPr>
          <w:trHeight w:val="390"/>
        </w:trPr>
        <w:tc>
          <w:tcPr>
            <w:tcW w:w="1260" w:type="dxa"/>
            <w:vMerge w:val="restart"/>
          </w:tcPr>
          <w:p w:rsidR="00044029" w:rsidRPr="00044029" w:rsidRDefault="00044029" w:rsidP="00044029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440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公車</w:t>
            </w:r>
          </w:p>
        </w:tc>
        <w:tc>
          <w:tcPr>
            <w:tcW w:w="7680" w:type="dxa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1. 忠孝幹線：市府站、消防局站或華南銀行站下車</w:t>
            </w:r>
          </w:p>
        </w:tc>
      </w:tr>
      <w:tr w:rsidR="00044029" w:rsidTr="00044029">
        <w:trPr>
          <w:trHeight w:val="315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2. 信義幹線：信義區公所站或松德路口站下車</w:t>
            </w:r>
          </w:p>
        </w:tc>
      </w:tr>
    </w:tbl>
    <w:p w:rsidR="006B61A8" w:rsidRDefault="006B61A8" w:rsidP="00044029">
      <w:pPr>
        <w:rPr>
          <w:color w:val="000000" w:themeColor="text1"/>
        </w:rPr>
      </w:pP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報名方式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hint="eastAsia"/>
          <w:color w:val="000000" w:themeColor="text1"/>
        </w:rPr>
        <w:t></w:t>
      </w:r>
      <w:r w:rsidRPr="00B66FC8">
        <w:rPr>
          <w:rFonts w:ascii="標楷體" w:eastAsia="標楷體" w:hAnsi="標楷體" w:hint="eastAsia"/>
          <w:color w:val="000000" w:themeColor="text1"/>
        </w:rPr>
        <w:tab/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■臺北市教師在職研習網-限額150名(教師)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網址：http://insc.tp.edu.tw/index/DefBod.aspx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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■財團法人台灣建築中心課程地圖入口網-限額50名(建築師)</w:t>
      </w:r>
    </w:p>
    <w:p w:rsidR="00B66FC8" w:rsidRPr="00B66FC8" w:rsidRDefault="00B66FC8" w:rsidP="00B66FC8">
      <w:pPr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（報名截止：即日起至106年11月22日（星期三）止）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網址：http://training.tabc.org.tw/bin/home.php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依報名順序，額滿為止。</w:t>
      </w: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聯絡方式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社團法人臺灣綠建築發展協會  陳志豪先生、黃律維先生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連絡電話：02-86676111#181、#123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傳真號碼：02-86676397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連絡地址：新北市新店區民權路95號3樓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E-MAIL：</w:t>
      </w:r>
      <w:hyperlink r:id="rId7" w:history="1">
        <w:r w:rsidRPr="00B66FC8">
          <w:rPr>
            <w:rStyle w:val="aa"/>
            <w:rFonts w:ascii="標楷體" w:eastAsia="標楷體" w:hAnsi="標楷體" w:hint="eastAsia"/>
            <w:sz w:val="28"/>
            <w:szCs w:val="28"/>
          </w:rPr>
          <w:t>heroyohoho@gmail.com</w:t>
        </w:r>
      </w:hyperlink>
    </w:p>
    <w:p w:rsidR="00B66FC8" w:rsidRDefault="00B66FC8" w:rsidP="00B66FC8">
      <w:pPr>
        <w:rPr>
          <w:rFonts w:ascii="標楷體" w:eastAsia="標楷體" w:hAnsi="標楷體"/>
          <w:color w:val="000000" w:themeColor="text1"/>
        </w:rPr>
      </w:pP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課程相關證明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發給參訓證明書乙紙。（僅提供予全程席者，以實際簽到為準）</w:t>
      </w:r>
    </w:p>
    <w:sectPr w:rsidR="00B66FC8" w:rsidRPr="00B66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E4" w:rsidRDefault="000A24E4" w:rsidP="00B66FC8">
      <w:r>
        <w:separator/>
      </w:r>
    </w:p>
  </w:endnote>
  <w:endnote w:type="continuationSeparator" w:id="0">
    <w:p w:rsidR="000A24E4" w:rsidRDefault="000A24E4" w:rsidP="00B6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E4" w:rsidRDefault="000A24E4" w:rsidP="00B66FC8">
      <w:r>
        <w:separator/>
      </w:r>
    </w:p>
  </w:footnote>
  <w:footnote w:type="continuationSeparator" w:id="0">
    <w:p w:rsidR="000A24E4" w:rsidRDefault="000A24E4" w:rsidP="00B6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2D6"/>
    <w:multiLevelType w:val="hybridMultilevel"/>
    <w:tmpl w:val="E0BC316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83612"/>
    <w:multiLevelType w:val="hybridMultilevel"/>
    <w:tmpl w:val="1FFC91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550FCE"/>
    <w:multiLevelType w:val="hybridMultilevel"/>
    <w:tmpl w:val="F2D697A6"/>
    <w:lvl w:ilvl="0" w:tplc="F6F8456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8"/>
    <w:rsid w:val="00044029"/>
    <w:rsid w:val="000A24E4"/>
    <w:rsid w:val="001E6A75"/>
    <w:rsid w:val="00480AA6"/>
    <w:rsid w:val="006B61A8"/>
    <w:rsid w:val="00757A41"/>
    <w:rsid w:val="00A73431"/>
    <w:rsid w:val="00B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4EA23A-5D35-47E6-B5F9-35FCA3CE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A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6B61A8"/>
    <w:pPr>
      <w:spacing w:beforeLines="100"/>
      <w:outlineLvl w:val="0"/>
    </w:pPr>
    <w:rPr>
      <w:rFonts w:ascii="Times New Roman" w:eastAsia="標楷體" w:hAnsi="標楷體"/>
      <w:b/>
      <w:color w:val="000000"/>
      <w:kern w:val="0"/>
      <w:sz w:val="32"/>
      <w:szCs w:val="32"/>
    </w:rPr>
  </w:style>
  <w:style w:type="character" w:customStyle="1" w:styleId="a4">
    <w:name w:val="標題 字元"/>
    <w:basedOn w:val="a0"/>
    <w:link w:val="a3"/>
    <w:rsid w:val="006B61A8"/>
    <w:rPr>
      <w:rFonts w:ascii="Times New Roman" w:eastAsia="標楷體" w:hAnsi="標楷體" w:cs="Times New Roman"/>
      <w:b/>
      <w:color w:val="000000"/>
      <w:kern w:val="0"/>
      <w:sz w:val="32"/>
      <w:szCs w:val="32"/>
    </w:rPr>
  </w:style>
  <w:style w:type="paragraph" w:customStyle="1" w:styleId="Default">
    <w:name w:val="Default"/>
    <w:rsid w:val="006B61A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6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66FC8"/>
    <w:pPr>
      <w:ind w:leftChars="200" w:left="480"/>
    </w:pPr>
  </w:style>
  <w:style w:type="character" w:styleId="aa">
    <w:name w:val="Hyperlink"/>
    <w:uiPriority w:val="99"/>
    <w:rsid w:val="00B66F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oyoho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AEAA-60447</dc:creator>
  <cp:lastModifiedBy>蔣明昇</cp:lastModifiedBy>
  <cp:revision>2</cp:revision>
  <dcterms:created xsi:type="dcterms:W3CDTF">2017-11-03T10:10:00Z</dcterms:created>
  <dcterms:modified xsi:type="dcterms:W3CDTF">2017-11-03T10:10:00Z</dcterms:modified>
</cp:coreProperties>
</file>